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A17B3" w14:textId="60BF738D" w:rsidR="00B7484A" w:rsidRPr="004B4646" w:rsidRDefault="00662616" w:rsidP="00B7484A">
      <w:pPr>
        <w:spacing w:after="160" w:line="259" w:lineRule="auto"/>
        <w:jc w:val="center"/>
        <w:rPr>
          <w:rFonts w:eastAsiaTheme="minorHAnsi" w:cstheme="minorHAnsi"/>
          <w:lang w:eastAsia="en-US"/>
        </w:rPr>
      </w:pPr>
      <w:r w:rsidRPr="004B4646">
        <w:rPr>
          <w:rFonts w:cstheme="minorHAnsi"/>
          <w:noProof/>
        </w:rPr>
        <w:drawing>
          <wp:anchor distT="0" distB="0" distL="114300" distR="114300" simplePos="0" relativeHeight="251659264" behindDoc="0" locked="0" layoutInCell="1" allowOverlap="1" wp14:anchorId="6D5B66C2" wp14:editId="46D8FC74">
            <wp:simplePos x="0" y="0"/>
            <wp:positionH relativeFrom="margin">
              <wp:posOffset>4343400</wp:posOffset>
            </wp:positionH>
            <wp:positionV relativeFrom="paragraph">
              <wp:posOffset>0</wp:posOffset>
            </wp:positionV>
            <wp:extent cx="2028825" cy="5905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95DD.tmp"/>
                    <pic:cNvPicPr/>
                  </pic:nvPicPr>
                  <pic:blipFill>
                    <a:blip r:embed="rId4">
                      <a:extLst>
                        <a:ext uri="{28A0092B-C50C-407E-A947-70E740481C1C}">
                          <a14:useLocalDpi xmlns:a14="http://schemas.microsoft.com/office/drawing/2010/main" val="0"/>
                        </a:ext>
                      </a:extLst>
                    </a:blip>
                    <a:stretch>
                      <a:fillRect/>
                    </a:stretch>
                  </pic:blipFill>
                  <pic:spPr>
                    <a:xfrm>
                      <a:off x="0" y="0"/>
                      <a:ext cx="2028825" cy="590550"/>
                    </a:xfrm>
                    <a:prstGeom prst="rect">
                      <a:avLst/>
                    </a:prstGeom>
                  </pic:spPr>
                </pic:pic>
              </a:graphicData>
            </a:graphic>
          </wp:anchor>
        </w:drawing>
      </w:r>
    </w:p>
    <w:p w14:paraId="25444557" w14:textId="55FCDD37" w:rsidR="00662616" w:rsidRPr="004B4646" w:rsidRDefault="00662616" w:rsidP="00B7484A">
      <w:pPr>
        <w:spacing w:after="160" w:line="259" w:lineRule="auto"/>
        <w:rPr>
          <w:rFonts w:eastAsiaTheme="minorHAnsi" w:cstheme="minorHAnsi"/>
          <w:lang w:eastAsia="en-US"/>
        </w:rPr>
      </w:pPr>
    </w:p>
    <w:p w14:paraId="30326094" w14:textId="75F0ADB8" w:rsidR="00907B5D" w:rsidRPr="004B4646" w:rsidRDefault="00907B5D" w:rsidP="00B7484A">
      <w:pPr>
        <w:spacing w:after="160" w:line="259" w:lineRule="auto"/>
        <w:rPr>
          <w:rFonts w:eastAsiaTheme="minorHAnsi" w:cstheme="minorHAnsi"/>
          <w:lang w:eastAsia="en-US"/>
        </w:rPr>
      </w:pPr>
      <w:r w:rsidRPr="004B4646">
        <w:rPr>
          <w:rFonts w:eastAsiaTheme="minorHAnsi" w:cstheme="minorHAnsi"/>
          <w:lang w:eastAsia="en-US"/>
        </w:rPr>
        <w:t>NEWS RELEASE</w:t>
      </w:r>
    </w:p>
    <w:p w14:paraId="21277F20" w14:textId="76132D61" w:rsidR="00B7484A" w:rsidRPr="004B4646" w:rsidRDefault="000F326E" w:rsidP="00B7484A">
      <w:pPr>
        <w:spacing w:after="160" w:line="259" w:lineRule="auto"/>
        <w:rPr>
          <w:rFonts w:eastAsiaTheme="minorHAnsi" w:cstheme="minorHAnsi"/>
          <w:lang w:eastAsia="en-US"/>
        </w:rPr>
      </w:pPr>
      <w:r>
        <w:rPr>
          <w:rFonts w:eastAsiaTheme="minorHAnsi" w:cstheme="minorHAnsi"/>
          <w:lang w:eastAsia="en-US"/>
        </w:rPr>
        <w:t>For immediate release</w:t>
      </w:r>
    </w:p>
    <w:p w14:paraId="0344A853" w14:textId="504D0803" w:rsidR="00B7484A" w:rsidRPr="004B4646" w:rsidRDefault="00D17BFE" w:rsidP="00B7484A">
      <w:pPr>
        <w:spacing w:after="160" w:line="259" w:lineRule="auto"/>
        <w:rPr>
          <w:rFonts w:eastAsiaTheme="minorHAnsi" w:cstheme="minorHAnsi"/>
          <w:lang w:eastAsia="en-US"/>
        </w:rPr>
      </w:pPr>
      <w:r>
        <w:rPr>
          <w:rFonts w:eastAsiaTheme="minorHAnsi" w:cstheme="minorHAnsi"/>
          <w:lang w:eastAsia="en-US"/>
        </w:rPr>
        <w:t>3</w:t>
      </w:r>
      <w:r w:rsidR="00393820">
        <w:rPr>
          <w:rFonts w:eastAsiaTheme="minorHAnsi" w:cstheme="minorHAnsi"/>
          <w:lang w:eastAsia="en-US"/>
        </w:rPr>
        <w:t>0</w:t>
      </w:r>
      <w:r w:rsidR="00A076C2" w:rsidRPr="004B4646">
        <w:rPr>
          <w:rFonts w:eastAsiaTheme="minorHAnsi" w:cstheme="minorHAnsi"/>
          <w:lang w:eastAsia="en-US"/>
        </w:rPr>
        <w:t xml:space="preserve"> June</w:t>
      </w:r>
      <w:r w:rsidR="00B7484A" w:rsidRPr="004B4646">
        <w:rPr>
          <w:rFonts w:eastAsiaTheme="minorHAnsi" w:cstheme="minorHAnsi"/>
          <w:lang w:eastAsia="en-US"/>
        </w:rPr>
        <w:t xml:space="preserve"> 2021</w:t>
      </w:r>
    </w:p>
    <w:p w14:paraId="15935571" w14:textId="0759A8D3" w:rsidR="00395578" w:rsidRPr="006B6250" w:rsidRDefault="007B466E" w:rsidP="006B6250">
      <w:pPr>
        <w:spacing w:after="160" w:line="360" w:lineRule="auto"/>
        <w:jc w:val="center"/>
        <w:rPr>
          <w:rFonts w:cstheme="minorHAnsi"/>
          <w:b/>
          <w:bCs/>
        </w:rPr>
      </w:pPr>
      <w:r>
        <w:rPr>
          <w:rFonts w:cstheme="minorHAnsi"/>
          <w:b/>
          <w:bCs/>
          <w:color w:val="000000"/>
        </w:rPr>
        <w:t>Ground-breaking</w:t>
      </w:r>
      <w:r w:rsidR="004D378F">
        <w:rPr>
          <w:rFonts w:cstheme="minorHAnsi"/>
          <w:b/>
          <w:bCs/>
          <w:color w:val="000000"/>
        </w:rPr>
        <w:t xml:space="preserve"> </w:t>
      </w:r>
      <w:r w:rsidR="007A4277">
        <w:rPr>
          <w:rFonts w:cstheme="minorHAnsi"/>
          <w:b/>
          <w:bCs/>
          <w:color w:val="000000"/>
        </w:rPr>
        <w:t xml:space="preserve">officially </w:t>
      </w:r>
      <w:r w:rsidR="004D378F">
        <w:rPr>
          <w:rFonts w:cstheme="minorHAnsi"/>
          <w:b/>
          <w:bCs/>
          <w:color w:val="000000"/>
        </w:rPr>
        <w:t>marks the start of a</w:t>
      </w:r>
      <w:r w:rsidR="00C06837">
        <w:rPr>
          <w:rFonts w:cstheme="minorHAnsi"/>
          <w:b/>
          <w:bCs/>
          <w:color w:val="000000"/>
        </w:rPr>
        <w:t xml:space="preserve"> n</w:t>
      </w:r>
      <w:r w:rsidR="00287057">
        <w:rPr>
          <w:rFonts w:cstheme="minorHAnsi"/>
          <w:b/>
          <w:bCs/>
          <w:color w:val="000000"/>
        </w:rPr>
        <w:t xml:space="preserve">ew affordable </w:t>
      </w:r>
      <w:r w:rsidR="00395578" w:rsidRPr="006B6250">
        <w:rPr>
          <w:rFonts w:cstheme="minorHAnsi"/>
          <w:b/>
          <w:bCs/>
          <w:color w:val="000000"/>
        </w:rPr>
        <w:t xml:space="preserve">development </w:t>
      </w:r>
      <w:r w:rsidR="006B6250">
        <w:rPr>
          <w:rFonts w:cstheme="minorHAnsi"/>
          <w:b/>
          <w:bCs/>
          <w:color w:val="000000"/>
        </w:rPr>
        <w:t xml:space="preserve">in Letchworth </w:t>
      </w:r>
    </w:p>
    <w:p w14:paraId="48754749" w14:textId="1FFA3A62" w:rsidR="00395578" w:rsidRDefault="00395578" w:rsidP="00395578">
      <w:pPr>
        <w:spacing w:after="160" w:line="360" w:lineRule="auto"/>
        <w:rPr>
          <w:rFonts w:cstheme="minorHAnsi"/>
          <w:color w:val="000000"/>
        </w:rPr>
      </w:pPr>
      <w:r w:rsidRPr="004B4646">
        <w:rPr>
          <w:rFonts w:cstheme="minorHAnsi"/>
          <w:color w:val="000000"/>
        </w:rPr>
        <w:t xml:space="preserve">Chalkdene Developments has broken ground on a </w:t>
      </w:r>
      <w:r w:rsidR="00973A3C">
        <w:rPr>
          <w:rFonts w:cstheme="minorHAnsi"/>
          <w:color w:val="000000"/>
        </w:rPr>
        <w:t xml:space="preserve">new </w:t>
      </w:r>
      <w:r w:rsidR="007A4277">
        <w:rPr>
          <w:rFonts w:cstheme="minorHAnsi"/>
          <w:color w:val="000000"/>
        </w:rPr>
        <w:t xml:space="preserve">housing </w:t>
      </w:r>
      <w:r w:rsidRPr="004B4646">
        <w:rPr>
          <w:rFonts w:cstheme="minorHAnsi"/>
          <w:color w:val="000000"/>
        </w:rPr>
        <w:t>project</w:t>
      </w:r>
      <w:r w:rsidR="007A4277">
        <w:rPr>
          <w:rFonts w:cstheme="minorHAnsi"/>
          <w:color w:val="000000"/>
        </w:rPr>
        <w:t xml:space="preserve"> </w:t>
      </w:r>
      <w:r w:rsidRPr="004B4646">
        <w:rPr>
          <w:rFonts w:cstheme="minorHAnsi"/>
          <w:color w:val="000000"/>
        </w:rPr>
        <w:t>in Letchworth to build 30 new two-bedroom affordable</w:t>
      </w:r>
      <w:r w:rsidR="00FE5D16">
        <w:rPr>
          <w:rFonts w:cstheme="minorHAnsi"/>
          <w:color w:val="000000"/>
        </w:rPr>
        <w:t xml:space="preserve"> </w:t>
      </w:r>
      <w:r w:rsidRPr="004B4646">
        <w:rPr>
          <w:rFonts w:cstheme="minorHAnsi"/>
          <w:color w:val="000000"/>
        </w:rPr>
        <w:t>homes</w:t>
      </w:r>
      <w:r w:rsidR="002C1C12">
        <w:rPr>
          <w:rFonts w:cstheme="minorHAnsi"/>
          <w:color w:val="000000"/>
        </w:rPr>
        <w:t xml:space="preserve"> for </w:t>
      </w:r>
      <w:r w:rsidR="0099798D">
        <w:rPr>
          <w:rFonts w:cstheme="minorHAnsi"/>
          <w:color w:val="000000"/>
        </w:rPr>
        <w:t>rent</w:t>
      </w:r>
      <w:r w:rsidR="00287057">
        <w:rPr>
          <w:rFonts w:cstheme="minorHAnsi"/>
          <w:color w:val="000000"/>
        </w:rPr>
        <w:t>.</w:t>
      </w:r>
      <w:r w:rsidR="0056687F">
        <w:rPr>
          <w:rFonts w:cstheme="minorHAnsi"/>
          <w:color w:val="000000"/>
        </w:rPr>
        <w:t xml:space="preserve"> On completion</w:t>
      </w:r>
      <w:r w:rsidR="00932F23">
        <w:rPr>
          <w:rFonts w:cstheme="minorHAnsi"/>
          <w:color w:val="000000"/>
        </w:rPr>
        <w:t>,</w:t>
      </w:r>
      <w:r w:rsidR="0056687F">
        <w:rPr>
          <w:rFonts w:cstheme="minorHAnsi"/>
          <w:color w:val="000000"/>
        </w:rPr>
        <w:t xml:space="preserve"> all the homes will be purchased by settle</w:t>
      </w:r>
      <w:r w:rsidR="00BA3458">
        <w:rPr>
          <w:rFonts w:cstheme="minorHAnsi"/>
          <w:color w:val="000000"/>
        </w:rPr>
        <w:t xml:space="preserve"> to be provided as homes</w:t>
      </w:r>
      <w:r w:rsidR="003B5799">
        <w:rPr>
          <w:rFonts w:cstheme="minorHAnsi"/>
          <w:color w:val="000000"/>
        </w:rPr>
        <w:t xml:space="preserve"> for affordable rent.</w:t>
      </w:r>
    </w:p>
    <w:p w14:paraId="162CEECE" w14:textId="0E2E2FA9" w:rsidR="00647B63" w:rsidRPr="004B4646" w:rsidRDefault="00647B63" w:rsidP="00647B63">
      <w:pPr>
        <w:spacing w:after="160" w:line="360" w:lineRule="auto"/>
        <w:rPr>
          <w:rFonts w:cstheme="minorHAnsi"/>
        </w:rPr>
      </w:pPr>
      <w:r w:rsidRPr="004B4646">
        <w:rPr>
          <w:rFonts w:cstheme="minorHAnsi"/>
          <w:color w:val="000000"/>
        </w:rPr>
        <w:t xml:space="preserve">The new development will be called John Stoddard Court and is named after </w:t>
      </w:r>
      <w:r>
        <w:rPr>
          <w:rFonts w:cstheme="minorHAnsi"/>
          <w:color w:val="000000"/>
        </w:rPr>
        <w:t>the</w:t>
      </w:r>
      <w:r w:rsidRPr="004B4646">
        <w:rPr>
          <w:rFonts w:cstheme="minorHAnsi"/>
          <w:color w:val="000000"/>
        </w:rPr>
        <w:t xml:space="preserve"> D-Day veteran, fundraiser and former magistrate who made a huge contribution to the </w:t>
      </w:r>
      <w:r w:rsidR="00D115B0">
        <w:rPr>
          <w:rFonts w:cstheme="minorHAnsi"/>
          <w:color w:val="000000"/>
        </w:rPr>
        <w:t xml:space="preserve">local </w:t>
      </w:r>
      <w:r w:rsidRPr="004B4646">
        <w:rPr>
          <w:rFonts w:cstheme="minorHAnsi"/>
          <w:color w:val="000000"/>
        </w:rPr>
        <w:t xml:space="preserve">community during his lifetime in the town. </w:t>
      </w:r>
    </w:p>
    <w:p w14:paraId="54D2053D" w14:textId="10AFD9CB" w:rsidR="00647B63" w:rsidRDefault="00647B63" w:rsidP="00647B63">
      <w:pPr>
        <w:spacing w:after="160" w:line="360" w:lineRule="auto"/>
        <w:rPr>
          <w:rFonts w:cstheme="minorHAnsi"/>
          <w:color w:val="000000"/>
        </w:rPr>
      </w:pPr>
      <w:r w:rsidRPr="004B4646">
        <w:rPr>
          <w:rFonts w:cstheme="minorHAnsi"/>
          <w:color w:val="000000"/>
        </w:rPr>
        <w:t>John Stoddard</w:t>
      </w:r>
      <w:r>
        <w:rPr>
          <w:rFonts w:cstheme="minorHAnsi"/>
          <w:color w:val="000000"/>
        </w:rPr>
        <w:t xml:space="preserve">, </w:t>
      </w:r>
      <w:r w:rsidRPr="004B4646">
        <w:rPr>
          <w:rFonts w:cstheme="minorHAnsi"/>
          <w:color w:val="000000"/>
        </w:rPr>
        <w:t>who was known as ‘Mr Letchworth’ due to his overwhelming impact on the town, passed away at the age of 93 in 2015</w:t>
      </w:r>
      <w:r w:rsidR="001476DA">
        <w:rPr>
          <w:rFonts w:cstheme="minorHAnsi"/>
          <w:color w:val="000000"/>
        </w:rPr>
        <w:t xml:space="preserve"> and this</w:t>
      </w:r>
      <w:r w:rsidR="00D115B0">
        <w:rPr>
          <w:rFonts w:cstheme="minorHAnsi"/>
          <w:color w:val="000000"/>
        </w:rPr>
        <w:t xml:space="preserve"> has been</w:t>
      </w:r>
      <w:r w:rsidR="001476DA">
        <w:rPr>
          <w:rFonts w:cstheme="minorHAnsi"/>
          <w:color w:val="000000"/>
        </w:rPr>
        <w:t xml:space="preserve"> considered a fitting tribute to his impact on the town.</w:t>
      </w:r>
    </w:p>
    <w:p w14:paraId="6846D754" w14:textId="3BD265F0" w:rsidR="0051401E" w:rsidRDefault="0051401E" w:rsidP="0051401E">
      <w:pPr>
        <w:spacing w:after="160" w:line="360" w:lineRule="auto"/>
        <w:rPr>
          <w:rFonts w:cstheme="minorHAnsi"/>
          <w:spacing w:val="8"/>
        </w:rPr>
      </w:pPr>
      <w:r w:rsidRPr="004B4646">
        <w:rPr>
          <w:rFonts w:eastAsiaTheme="minorHAnsi" w:cstheme="minorHAnsi"/>
          <w:bCs/>
          <w:lang w:eastAsia="en-US"/>
        </w:rPr>
        <w:t>Chalkdene Developments is a joint venture between Morgan Sindall Group and HLL, with Lovell, the contractors, on site.</w:t>
      </w:r>
      <w:r>
        <w:rPr>
          <w:rFonts w:eastAsiaTheme="minorHAnsi" w:cstheme="minorHAnsi"/>
          <w:bCs/>
          <w:lang w:eastAsia="en-US"/>
        </w:rPr>
        <w:t xml:space="preserve"> </w:t>
      </w:r>
      <w:r w:rsidRPr="004B4646">
        <w:rPr>
          <w:rFonts w:cstheme="minorHAnsi"/>
          <w:spacing w:val="8"/>
        </w:rPr>
        <w:t xml:space="preserve">Chalkdene Developments was set up in 2018 to </w:t>
      </w:r>
      <w:r w:rsidR="00534FBA">
        <w:rPr>
          <w:rFonts w:cstheme="minorHAnsi"/>
          <w:spacing w:val="8"/>
        </w:rPr>
        <w:t>build homes</w:t>
      </w:r>
      <w:r w:rsidRPr="004B4646">
        <w:rPr>
          <w:rFonts w:cstheme="minorHAnsi"/>
          <w:spacing w:val="8"/>
        </w:rPr>
        <w:t xml:space="preserve"> on surplus and underutilised land across</w:t>
      </w:r>
      <w:r>
        <w:rPr>
          <w:rFonts w:cstheme="minorHAnsi"/>
          <w:spacing w:val="8"/>
        </w:rPr>
        <w:t xml:space="preserve"> the county made available by Hertfordshire County Council.</w:t>
      </w:r>
    </w:p>
    <w:p w14:paraId="201B82D3" w14:textId="6B38F8B5" w:rsidR="0051401E" w:rsidRPr="00E6719B" w:rsidRDefault="0051401E" w:rsidP="0051401E">
      <w:pPr>
        <w:spacing w:after="160" w:line="360" w:lineRule="auto"/>
        <w:rPr>
          <w:rFonts w:cstheme="minorHAnsi"/>
        </w:rPr>
      </w:pPr>
      <w:r w:rsidRPr="004B4646">
        <w:rPr>
          <w:rFonts w:cstheme="minorHAnsi"/>
          <w:color w:val="000000"/>
        </w:rPr>
        <w:t>The site</w:t>
      </w:r>
      <w:r w:rsidR="006A1246">
        <w:rPr>
          <w:rFonts w:cstheme="minorHAnsi"/>
          <w:color w:val="000000"/>
        </w:rPr>
        <w:t xml:space="preserve">, </w:t>
      </w:r>
      <w:r w:rsidRPr="004B4646">
        <w:rPr>
          <w:rFonts w:cstheme="minorHAnsi"/>
          <w:color w:val="000000"/>
        </w:rPr>
        <w:t>at Jackman’s Estate</w:t>
      </w:r>
      <w:r w:rsidR="006A1246">
        <w:rPr>
          <w:rFonts w:cstheme="minorHAnsi"/>
          <w:color w:val="000000"/>
        </w:rPr>
        <w:t xml:space="preserve">, </w:t>
      </w:r>
      <w:r>
        <w:rPr>
          <w:rFonts w:cstheme="minorHAnsi"/>
          <w:color w:val="000000"/>
        </w:rPr>
        <w:t>was bought</w:t>
      </w:r>
      <w:r w:rsidRPr="004B4646">
        <w:rPr>
          <w:rFonts w:cstheme="minorHAnsi"/>
          <w:color w:val="000000"/>
        </w:rPr>
        <w:t xml:space="preserve"> from Hertfordshire County Council </w:t>
      </w:r>
      <w:r>
        <w:rPr>
          <w:rFonts w:cstheme="minorHAnsi"/>
          <w:color w:val="000000"/>
        </w:rPr>
        <w:t>and C</w:t>
      </w:r>
      <w:r w:rsidRPr="00E6719B">
        <w:rPr>
          <w:rFonts w:cstheme="minorHAnsi"/>
          <w:spacing w:val="8"/>
        </w:rPr>
        <w:t xml:space="preserve">halkdene </w:t>
      </w:r>
      <w:r>
        <w:rPr>
          <w:rFonts w:cstheme="minorHAnsi"/>
          <w:spacing w:val="8"/>
        </w:rPr>
        <w:t xml:space="preserve">Developments was </w:t>
      </w:r>
      <w:r w:rsidRPr="00E6719B">
        <w:rPr>
          <w:rFonts w:cstheme="minorHAnsi"/>
          <w:spacing w:val="8"/>
        </w:rPr>
        <w:t xml:space="preserve">able to make sure it was possible to build homes safely on the </w:t>
      </w:r>
      <w:r w:rsidR="003C1613">
        <w:rPr>
          <w:rFonts w:cstheme="minorHAnsi"/>
          <w:spacing w:val="8"/>
        </w:rPr>
        <w:t>land</w:t>
      </w:r>
      <w:r w:rsidRPr="00E6719B">
        <w:rPr>
          <w:rFonts w:cstheme="minorHAnsi"/>
          <w:spacing w:val="8"/>
        </w:rPr>
        <w:t xml:space="preserve">. </w:t>
      </w:r>
    </w:p>
    <w:p w14:paraId="641081D9" w14:textId="044ABACC" w:rsidR="00EF1FD7" w:rsidRDefault="00EF1FD7" w:rsidP="00647B63">
      <w:pPr>
        <w:spacing w:after="160" w:line="360" w:lineRule="auto"/>
        <w:rPr>
          <w:rFonts w:cstheme="minorHAnsi"/>
          <w:color w:val="000000"/>
        </w:rPr>
      </w:pPr>
      <w:r>
        <w:rPr>
          <w:rFonts w:cstheme="minorHAnsi"/>
          <w:color w:val="000000"/>
        </w:rPr>
        <w:t>Richard Roberts, Leader of Hertfordshire County Council</w:t>
      </w:r>
      <w:r w:rsidR="003C1613">
        <w:rPr>
          <w:rFonts w:cstheme="minorHAnsi"/>
          <w:color w:val="000000"/>
        </w:rPr>
        <w:t>,</w:t>
      </w:r>
      <w:r w:rsidR="00E2220D">
        <w:rPr>
          <w:rFonts w:cstheme="minorHAnsi"/>
          <w:color w:val="000000"/>
        </w:rPr>
        <w:t xml:space="preserve"> was joined by </w:t>
      </w:r>
      <w:r w:rsidR="003C1613">
        <w:rPr>
          <w:rFonts w:cstheme="minorHAnsi"/>
          <w:color w:val="000000"/>
        </w:rPr>
        <w:t>s</w:t>
      </w:r>
      <w:r w:rsidR="00E2220D">
        <w:rPr>
          <w:rFonts w:cstheme="minorHAnsi"/>
          <w:color w:val="000000"/>
        </w:rPr>
        <w:t>ettle Chief Executive Gavin Cansfield</w:t>
      </w:r>
      <w:r w:rsidR="00A20084">
        <w:rPr>
          <w:rFonts w:cstheme="minorHAnsi"/>
          <w:color w:val="000000"/>
        </w:rPr>
        <w:t>,</w:t>
      </w:r>
      <w:r w:rsidR="002637C8">
        <w:rPr>
          <w:rFonts w:cstheme="minorHAnsi"/>
          <w:color w:val="000000"/>
        </w:rPr>
        <w:t xml:space="preserve"> Steve Faber, Managing Director of HLL </w:t>
      </w:r>
      <w:r w:rsidR="00BD3FEB">
        <w:rPr>
          <w:rFonts w:cstheme="minorHAnsi"/>
          <w:color w:val="000000"/>
        </w:rPr>
        <w:t>and Stuart Gibbons, Lovell Managing Director</w:t>
      </w:r>
      <w:r w:rsidR="000C4EB7">
        <w:rPr>
          <w:rFonts w:cstheme="minorHAnsi"/>
          <w:color w:val="000000"/>
        </w:rPr>
        <w:t>,</w:t>
      </w:r>
      <w:r w:rsidR="002C34FE">
        <w:rPr>
          <w:rFonts w:cstheme="minorHAnsi"/>
          <w:color w:val="000000"/>
        </w:rPr>
        <w:t xml:space="preserve"> </w:t>
      </w:r>
      <w:r w:rsidR="00BD3FEB">
        <w:rPr>
          <w:rFonts w:cstheme="minorHAnsi"/>
          <w:color w:val="000000"/>
        </w:rPr>
        <w:t>London and Southern</w:t>
      </w:r>
      <w:r w:rsidR="000C4EB7">
        <w:rPr>
          <w:rFonts w:cstheme="minorHAnsi"/>
          <w:color w:val="000000"/>
        </w:rPr>
        <w:t xml:space="preserve">, </w:t>
      </w:r>
      <w:r w:rsidR="002637C8">
        <w:rPr>
          <w:rFonts w:cstheme="minorHAnsi"/>
          <w:color w:val="000000"/>
        </w:rPr>
        <w:t>to officially mark the start of construction.</w:t>
      </w:r>
    </w:p>
    <w:p w14:paraId="648AAD32" w14:textId="2ABA752E" w:rsidR="00395578" w:rsidRDefault="00D17BFE" w:rsidP="00395578">
      <w:pPr>
        <w:pStyle w:val="NormalWeb"/>
        <w:spacing w:line="360" w:lineRule="auto"/>
        <w:rPr>
          <w:rFonts w:asciiTheme="minorHAnsi" w:hAnsiTheme="minorHAnsi" w:cstheme="minorHAnsi"/>
          <w:color w:val="000000"/>
        </w:rPr>
      </w:pPr>
      <w:r>
        <w:rPr>
          <w:rFonts w:asciiTheme="minorHAnsi" w:hAnsiTheme="minorHAnsi" w:cstheme="minorHAnsi"/>
          <w:color w:val="000000"/>
        </w:rPr>
        <w:t>Justine Fancy, Programme Director, Chalkdene Developments,</w:t>
      </w:r>
      <w:r w:rsidR="00395578" w:rsidRPr="004B4646">
        <w:rPr>
          <w:rFonts w:asciiTheme="minorHAnsi" w:hAnsiTheme="minorHAnsi" w:cstheme="minorHAnsi"/>
          <w:color w:val="000000"/>
        </w:rPr>
        <w:t xml:space="preserve"> said: “This is a great example of partnership working and how, through the Chalkdene Developments joint venture</w:t>
      </w:r>
      <w:r w:rsidR="00516BB6">
        <w:rPr>
          <w:rFonts w:asciiTheme="minorHAnsi" w:hAnsiTheme="minorHAnsi" w:cstheme="minorHAnsi"/>
          <w:color w:val="000000"/>
        </w:rPr>
        <w:t xml:space="preserve"> with HLL</w:t>
      </w:r>
      <w:r w:rsidR="00395578" w:rsidRPr="004B4646">
        <w:rPr>
          <w:rFonts w:asciiTheme="minorHAnsi" w:hAnsiTheme="minorHAnsi" w:cstheme="minorHAnsi"/>
          <w:color w:val="000000"/>
        </w:rPr>
        <w:t>, we can continue to support Hert</w:t>
      </w:r>
      <w:r w:rsidR="006A6B60">
        <w:rPr>
          <w:rFonts w:asciiTheme="minorHAnsi" w:hAnsiTheme="minorHAnsi" w:cstheme="minorHAnsi"/>
          <w:color w:val="000000"/>
        </w:rPr>
        <w:t>fordshire</w:t>
      </w:r>
      <w:r w:rsidR="00395578" w:rsidRPr="004B4646">
        <w:rPr>
          <w:rFonts w:asciiTheme="minorHAnsi" w:hAnsiTheme="minorHAnsi" w:cstheme="minorHAnsi"/>
          <w:color w:val="000000"/>
        </w:rPr>
        <w:t xml:space="preserve"> County Council’s strategic objectives whilst also delivering much needed, high quality new homes.”</w:t>
      </w:r>
    </w:p>
    <w:p w14:paraId="73193CD5" w14:textId="4D2828BE" w:rsidR="00516BB6" w:rsidRPr="00DE1A6F" w:rsidRDefault="006A7F55" w:rsidP="00395578">
      <w:pPr>
        <w:pStyle w:val="NormalWeb"/>
        <w:spacing w:line="360" w:lineRule="auto"/>
        <w:rPr>
          <w:rFonts w:asciiTheme="minorHAnsi" w:hAnsiTheme="minorHAnsi" w:cstheme="minorHAnsi"/>
        </w:rPr>
      </w:pPr>
      <w:r w:rsidRPr="00DE1A6F">
        <w:rPr>
          <w:rFonts w:cstheme="minorHAnsi"/>
          <w:color w:val="000000"/>
        </w:rPr>
        <w:t xml:space="preserve">Settle </w:t>
      </w:r>
      <w:r w:rsidR="006A6B60">
        <w:rPr>
          <w:rFonts w:cstheme="minorHAnsi"/>
          <w:color w:val="000000"/>
        </w:rPr>
        <w:t>C</w:t>
      </w:r>
      <w:r w:rsidRPr="00DE1A6F">
        <w:rPr>
          <w:rFonts w:cstheme="minorHAnsi"/>
          <w:color w:val="000000"/>
        </w:rPr>
        <w:t xml:space="preserve">hief </w:t>
      </w:r>
      <w:r w:rsidR="006A6B60">
        <w:rPr>
          <w:rFonts w:cstheme="minorHAnsi"/>
          <w:color w:val="000000"/>
        </w:rPr>
        <w:t>E</w:t>
      </w:r>
      <w:r w:rsidRPr="00DE1A6F">
        <w:rPr>
          <w:rFonts w:cstheme="minorHAnsi"/>
          <w:color w:val="000000"/>
        </w:rPr>
        <w:t>xecutive</w:t>
      </w:r>
      <w:r w:rsidR="006A6B60">
        <w:rPr>
          <w:rFonts w:cstheme="minorHAnsi"/>
          <w:color w:val="000000"/>
        </w:rPr>
        <w:t>,</w:t>
      </w:r>
      <w:r w:rsidRPr="00DE1A6F">
        <w:rPr>
          <w:rFonts w:cstheme="minorHAnsi"/>
          <w:color w:val="000000"/>
        </w:rPr>
        <w:t xml:space="preserve"> Gavin Cansfield, added: “</w:t>
      </w:r>
      <w:r w:rsidR="00032525" w:rsidRPr="00DE1A6F">
        <w:rPr>
          <w:rFonts w:cstheme="minorHAnsi"/>
          <w:color w:val="000000"/>
        </w:rPr>
        <w:t xml:space="preserve">We are delighted to be working with Chalkdene Developments to </w:t>
      </w:r>
      <w:r w:rsidR="00A04ABB" w:rsidRPr="00DE1A6F">
        <w:rPr>
          <w:rFonts w:cstheme="minorHAnsi"/>
          <w:color w:val="000000"/>
        </w:rPr>
        <w:t>provide these affordable homes.</w:t>
      </w:r>
      <w:r w:rsidR="000A1DF8" w:rsidRPr="00DE1A6F">
        <w:rPr>
          <w:rFonts w:cstheme="minorHAnsi"/>
          <w:color w:val="000000"/>
        </w:rPr>
        <w:t xml:space="preserve"> Our commitment at settle is to invest in our</w:t>
      </w:r>
      <w:r w:rsidR="00053A42" w:rsidRPr="00DE1A6F">
        <w:rPr>
          <w:rFonts w:cstheme="minorHAnsi"/>
          <w:color w:val="000000"/>
        </w:rPr>
        <w:t xml:space="preserve"> </w:t>
      </w:r>
      <w:r w:rsidR="00053A42" w:rsidRPr="00DE1A6F">
        <w:rPr>
          <w:rFonts w:cstheme="minorHAnsi"/>
          <w:color w:val="000000"/>
        </w:rPr>
        <w:lastRenderedPageBreak/>
        <w:t>neighbourhood</w:t>
      </w:r>
      <w:r w:rsidR="00667D2A" w:rsidRPr="00DE1A6F">
        <w:rPr>
          <w:rFonts w:cstheme="minorHAnsi"/>
          <w:color w:val="000000"/>
        </w:rPr>
        <w:t>s</w:t>
      </w:r>
      <w:r w:rsidR="00053A42" w:rsidRPr="00DE1A6F">
        <w:rPr>
          <w:rFonts w:cstheme="minorHAnsi"/>
          <w:color w:val="000000"/>
        </w:rPr>
        <w:t xml:space="preserve"> and provide good quality homes.</w:t>
      </w:r>
      <w:r w:rsidR="00DE1A6F">
        <w:rPr>
          <w:rFonts w:cstheme="minorHAnsi"/>
          <w:color w:val="000000"/>
        </w:rPr>
        <w:t xml:space="preserve"> This development </w:t>
      </w:r>
      <w:r w:rsidR="00293D19">
        <w:rPr>
          <w:rFonts w:cstheme="minorHAnsi"/>
          <w:color w:val="000000"/>
        </w:rPr>
        <w:t xml:space="preserve">on </w:t>
      </w:r>
      <w:r w:rsidR="007337B7">
        <w:rPr>
          <w:rFonts w:cstheme="minorHAnsi"/>
          <w:color w:val="000000"/>
        </w:rPr>
        <w:t>the</w:t>
      </w:r>
      <w:r w:rsidR="00293D19">
        <w:rPr>
          <w:rFonts w:cstheme="minorHAnsi"/>
          <w:color w:val="000000"/>
        </w:rPr>
        <w:t xml:space="preserve"> Jack</w:t>
      </w:r>
      <w:r w:rsidR="00013086">
        <w:rPr>
          <w:rFonts w:cstheme="minorHAnsi"/>
          <w:color w:val="000000"/>
        </w:rPr>
        <w:t>ma</w:t>
      </w:r>
      <w:r w:rsidR="00293D19">
        <w:rPr>
          <w:rFonts w:cstheme="minorHAnsi"/>
          <w:color w:val="000000"/>
        </w:rPr>
        <w:t>n’s Estate will do just that</w:t>
      </w:r>
      <w:r w:rsidR="00F4016D">
        <w:rPr>
          <w:rFonts w:cstheme="minorHAnsi"/>
          <w:color w:val="000000"/>
        </w:rPr>
        <w:t>, providing good quality affordable homes in one of our biggest neighbourhoods.”</w:t>
      </w:r>
    </w:p>
    <w:p w14:paraId="39CD7573" w14:textId="2955DF52" w:rsidR="00642D8F" w:rsidRPr="00642D8F" w:rsidRDefault="00395578" w:rsidP="00642D8F">
      <w:pPr>
        <w:spacing w:line="360" w:lineRule="auto"/>
        <w:rPr>
          <w:rFonts w:cstheme="minorHAnsi"/>
          <w:b/>
          <w:bCs/>
        </w:rPr>
      </w:pPr>
      <w:r w:rsidRPr="000F326E">
        <w:rPr>
          <w:rFonts w:cstheme="minorHAnsi"/>
          <w:color w:val="000000"/>
        </w:rPr>
        <w:t xml:space="preserve">Richard Roberts, </w:t>
      </w:r>
      <w:r w:rsidR="00642D8F">
        <w:rPr>
          <w:rFonts w:cstheme="minorHAnsi"/>
          <w:color w:val="000000"/>
        </w:rPr>
        <w:t>L</w:t>
      </w:r>
      <w:r w:rsidRPr="000F326E">
        <w:rPr>
          <w:rFonts w:cstheme="minorHAnsi"/>
          <w:color w:val="000000"/>
        </w:rPr>
        <w:t>eader of Hertfordshire County Council</w:t>
      </w:r>
      <w:r w:rsidR="000F326E">
        <w:rPr>
          <w:rFonts w:cstheme="minorHAnsi"/>
          <w:color w:val="000000"/>
        </w:rPr>
        <w:t xml:space="preserve"> commented: “</w:t>
      </w:r>
      <w:r w:rsidR="00642D8F" w:rsidRPr="00642D8F">
        <w:rPr>
          <w:rFonts w:cstheme="minorHAnsi"/>
        </w:rPr>
        <w:t xml:space="preserve">I am delighted that such a significant and important milestone has been reached on this exciting development in Letchworth. We’re committed to ensuring the demand for a variety of high-quality new homes across Hertfordshire is met, including affordable and shared-ownership housing such as these. </w:t>
      </w:r>
    </w:p>
    <w:p w14:paraId="1A1F8845" w14:textId="77777777" w:rsidR="00642D8F" w:rsidRPr="00642D8F" w:rsidRDefault="00642D8F" w:rsidP="00642D8F">
      <w:pPr>
        <w:pStyle w:val="NormalWeb"/>
        <w:rPr>
          <w:rFonts w:asciiTheme="minorHAnsi" w:hAnsiTheme="minorHAnsi" w:cstheme="minorHAnsi"/>
        </w:rPr>
      </w:pPr>
      <w:r w:rsidRPr="00642D8F">
        <w:rPr>
          <w:rFonts w:asciiTheme="minorHAnsi" w:hAnsiTheme="minorHAnsi" w:cstheme="minorHAnsi"/>
        </w:rPr>
        <w:t xml:space="preserve">“District and borough councils have been set ambitious housing targets by Government to deliver on our housing needs over the next 15 years, and we’re expecting a number of urban extensions in the county. </w:t>
      </w:r>
    </w:p>
    <w:p w14:paraId="46BB85CC" w14:textId="77777777" w:rsidR="00642D8F" w:rsidRPr="00642D8F" w:rsidRDefault="00642D8F" w:rsidP="00642D8F">
      <w:pPr>
        <w:pStyle w:val="NormalWeb"/>
        <w:rPr>
          <w:rFonts w:asciiTheme="minorHAnsi" w:hAnsiTheme="minorHAnsi" w:cstheme="minorHAnsi"/>
        </w:rPr>
      </w:pPr>
      <w:r w:rsidRPr="00642D8F">
        <w:rPr>
          <w:rFonts w:asciiTheme="minorHAnsi" w:hAnsiTheme="minorHAnsi" w:cstheme="minorHAnsi"/>
        </w:rPr>
        <w:t xml:space="preserve">“Where we are the landowner, we want to help shape those places, to help create thriving, well-connected communities where people want to live. To do this, we formed Herts Living Ltd, which is </w:t>
      </w:r>
      <w:proofErr w:type="gramStart"/>
      <w:r w:rsidRPr="00642D8F">
        <w:rPr>
          <w:rFonts w:asciiTheme="minorHAnsi" w:hAnsiTheme="minorHAnsi" w:cstheme="minorHAnsi"/>
        </w:rPr>
        <w:t>wholly-owned</w:t>
      </w:r>
      <w:proofErr w:type="gramEnd"/>
      <w:r w:rsidRPr="00642D8F">
        <w:rPr>
          <w:rFonts w:asciiTheme="minorHAnsi" w:hAnsiTheme="minorHAnsi" w:cstheme="minorHAnsi"/>
        </w:rPr>
        <w:t xml:space="preserve"> by Hertfordshire County Council. Revenue from the sale of properties will also provide an additional income source for the County Council to help us meet the rising costs of the vital services we provide for our residents.”</w:t>
      </w:r>
    </w:p>
    <w:p w14:paraId="5EA567CE" w14:textId="45D8DE3C" w:rsidR="00395578" w:rsidRDefault="00395578" w:rsidP="00395578">
      <w:pPr>
        <w:spacing w:line="360" w:lineRule="auto"/>
        <w:rPr>
          <w:rFonts w:cstheme="minorHAnsi"/>
          <w:b/>
          <w:bCs/>
        </w:rPr>
      </w:pPr>
    </w:p>
    <w:p w14:paraId="2876BAA0" w14:textId="09FB8C16" w:rsidR="000F326E" w:rsidRDefault="000F326E" w:rsidP="000F326E">
      <w:r>
        <w:t>Caption left to right</w:t>
      </w:r>
      <w:r w:rsidR="00A95E2E">
        <w:t>:</w:t>
      </w:r>
    </w:p>
    <w:p w14:paraId="1239EBBB" w14:textId="77777777" w:rsidR="00A95E2E" w:rsidRDefault="00A95E2E" w:rsidP="000F326E">
      <w:pPr>
        <w:rPr>
          <w:rFonts w:eastAsiaTheme="minorHAnsi"/>
        </w:rPr>
      </w:pPr>
    </w:p>
    <w:p w14:paraId="6DE2479E" w14:textId="77777777" w:rsidR="000F326E" w:rsidRDefault="000F326E" w:rsidP="000F326E">
      <w:r>
        <w:t>Justine Fancy – Chalkdene (Programme Director)</w:t>
      </w:r>
    </w:p>
    <w:p w14:paraId="1CE25AC8" w14:textId="77777777" w:rsidR="000F326E" w:rsidRDefault="000F326E" w:rsidP="000F326E">
      <w:r>
        <w:t>Elizabeth Dennis-</w:t>
      </w:r>
      <w:proofErr w:type="spellStart"/>
      <w:r>
        <w:t>Harburg</w:t>
      </w:r>
      <w:proofErr w:type="spellEnd"/>
      <w:r>
        <w:t xml:space="preserve"> – NHDC (Leader)</w:t>
      </w:r>
    </w:p>
    <w:p w14:paraId="32C1712A" w14:textId="77777777" w:rsidR="000F326E" w:rsidRDefault="000F326E" w:rsidP="000F326E">
      <w:r>
        <w:t>Steve Faber – HLL (MD)</w:t>
      </w:r>
    </w:p>
    <w:p w14:paraId="421F2F2D" w14:textId="28BF0BDD" w:rsidR="000F326E" w:rsidRDefault="000F326E" w:rsidP="000F326E">
      <w:r>
        <w:t>Stuart Gibbons – Lovell Partnerships (</w:t>
      </w:r>
      <w:r w:rsidR="00A95E2E">
        <w:t xml:space="preserve">Regional </w:t>
      </w:r>
      <w:r>
        <w:t>MD)</w:t>
      </w:r>
    </w:p>
    <w:p w14:paraId="41619FCC" w14:textId="77777777" w:rsidR="000F326E" w:rsidRDefault="000F326E" w:rsidP="000F326E">
      <w:r>
        <w:t>Richard Roberts – HCC (Leader)</w:t>
      </w:r>
    </w:p>
    <w:p w14:paraId="593C35C4" w14:textId="77777777" w:rsidR="000F326E" w:rsidRDefault="000F326E" w:rsidP="000F326E">
      <w:r>
        <w:t>Sally Veitch – Settle (Chair)</w:t>
      </w:r>
    </w:p>
    <w:p w14:paraId="75E7862D" w14:textId="77777777" w:rsidR="000F326E" w:rsidRDefault="000F326E" w:rsidP="000F326E">
      <w:r>
        <w:t>Oliver Heald – MP</w:t>
      </w:r>
    </w:p>
    <w:p w14:paraId="2BD27FA9" w14:textId="77777777" w:rsidR="000F326E" w:rsidRPr="00EB4023" w:rsidRDefault="000F326E" w:rsidP="00395578">
      <w:pPr>
        <w:spacing w:line="360" w:lineRule="auto"/>
        <w:rPr>
          <w:rFonts w:cstheme="minorHAnsi"/>
          <w:b/>
          <w:bCs/>
        </w:rPr>
      </w:pPr>
    </w:p>
    <w:p w14:paraId="15571124" w14:textId="79642FEE" w:rsidR="00435EE8" w:rsidRPr="00EB4023" w:rsidRDefault="00435EE8" w:rsidP="00395578">
      <w:pPr>
        <w:spacing w:line="360" w:lineRule="auto"/>
        <w:rPr>
          <w:rFonts w:cstheme="minorHAnsi"/>
          <w:b/>
          <w:bCs/>
          <w:color w:val="000000"/>
        </w:rPr>
      </w:pPr>
    </w:p>
    <w:p w14:paraId="7087EE49" w14:textId="1B3B402D" w:rsidR="00D21596" w:rsidRPr="00EB4023" w:rsidRDefault="00D21596" w:rsidP="00395578">
      <w:pPr>
        <w:spacing w:line="360" w:lineRule="auto"/>
        <w:rPr>
          <w:rFonts w:cstheme="minorHAnsi"/>
          <w:b/>
          <w:bCs/>
          <w:color w:val="000000"/>
        </w:rPr>
      </w:pPr>
      <w:r w:rsidRPr="00EB4023">
        <w:rPr>
          <w:rFonts w:cstheme="minorHAnsi"/>
          <w:b/>
          <w:bCs/>
          <w:color w:val="000000"/>
        </w:rPr>
        <w:t>Notes to editors:</w:t>
      </w:r>
    </w:p>
    <w:p w14:paraId="4B19BB57" w14:textId="77777777" w:rsidR="00D21596" w:rsidRDefault="00D21596" w:rsidP="00395578">
      <w:pPr>
        <w:spacing w:line="360" w:lineRule="auto"/>
        <w:rPr>
          <w:rFonts w:cstheme="minorHAnsi"/>
          <w:color w:val="000000"/>
        </w:rPr>
      </w:pPr>
    </w:p>
    <w:p w14:paraId="09E66A7D" w14:textId="789154B5" w:rsidR="00435EE8" w:rsidRPr="004B4646" w:rsidRDefault="00D21596" w:rsidP="00435EE8">
      <w:pPr>
        <w:spacing w:after="160" w:line="360" w:lineRule="auto"/>
        <w:rPr>
          <w:rFonts w:cstheme="minorHAnsi"/>
        </w:rPr>
      </w:pPr>
      <w:r>
        <w:rPr>
          <w:rFonts w:cstheme="minorHAnsi"/>
          <w:color w:val="000000"/>
        </w:rPr>
        <w:t xml:space="preserve">About John Stoddard: </w:t>
      </w:r>
      <w:r w:rsidR="00C9778F">
        <w:rPr>
          <w:rFonts w:cstheme="minorHAnsi"/>
          <w:color w:val="000000"/>
        </w:rPr>
        <w:t xml:space="preserve">John </w:t>
      </w:r>
      <w:r w:rsidR="00435EE8" w:rsidRPr="004B4646">
        <w:rPr>
          <w:rFonts w:cstheme="minorHAnsi"/>
          <w:color w:val="000000"/>
        </w:rPr>
        <w:t xml:space="preserve">fought in the D-Day landings during the Second World War and after marrying wife Sheila in 1950 set up successful dental product business Stoddard Manufacturing Ltd in his beloved garden city. </w:t>
      </w:r>
    </w:p>
    <w:p w14:paraId="678FE738" w14:textId="77777777" w:rsidR="00435EE8" w:rsidRPr="004B4646" w:rsidRDefault="00435EE8" w:rsidP="00435EE8">
      <w:pPr>
        <w:spacing w:after="160" w:line="360" w:lineRule="auto"/>
        <w:rPr>
          <w:rFonts w:cstheme="minorHAnsi"/>
        </w:rPr>
      </w:pPr>
      <w:r w:rsidRPr="004B4646">
        <w:rPr>
          <w:rFonts w:cstheme="minorHAnsi"/>
          <w:color w:val="000000"/>
        </w:rPr>
        <w:t>John served on the local bench as a magistrate for 25 years and was also chairman of the Lister Hospital Appeal for that time, helping to raise more than £2 million for vital equipment.  </w:t>
      </w:r>
    </w:p>
    <w:p w14:paraId="38679379" w14:textId="77777777" w:rsidR="001476DA" w:rsidRPr="004B4646" w:rsidRDefault="001476DA" w:rsidP="001476DA">
      <w:pPr>
        <w:pStyle w:val="NormalWeb"/>
        <w:spacing w:line="360" w:lineRule="auto"/>
        <w:rPr>
          <w:rFonts w:asciiTheme="minorHAnsi" w:hAnsiTheme="minorHAnsi" w:cstheme="minorHAnsi"/>
        </w:rPr>
      </w:pPr>
      <w:r w:rsidRPr="004B4646">
        <w:rPr>
          <w:rFonts w:asciiTheme="minorHAnsi" w:hAnsiTheme="minorHAnsi" w:cstheme="minorHAnsi"/>
          <w:spacing w:val="8"/>
        </w:rPr>
        <w:t xml:space="preserve">He helped found the Letchworth Garden City Corporation in 1978 and became a founder governor of Letchworth Garden City Heritage Foundation which replaced the public sector </w:t>
      </w:r>
      <w:r w:rsidRPr="004B4646">
        <w:rPr>
          <w:rFonts w:asciiTheme="minorHAnsi" w:hAnsiTheme="minorHAnsi" w:cstheme="minorHAnsi"/>
          <w:spacing w:val="8"/>
        </w:rPr>
        <w:lastRenderedPageBreak/>
        <w:t>corporation in 1995. He was also a regular member of the congregation of the Free Church, Letchworth.</w:t>
      </w:r>
    </w:p>
    <w:p w14:paraId="3C3B5D9B" w14:textId="77777777" w:rsidR="00395578" w:rsidRPr="004B4646" w:rsidRDefault="00395578" w:rsidP="00395578">
      <w:pPr>
        <w:pStyle w:val="NormalWeb"/>
        <w:spacing w:line="360" w:lineRule="auto"/>
        <w:rPr>
          <w:rFonts w:asciiTheme="minorHAnsi" w:hAnsiTheme="minorHAnsi" w:cstheme="minorHAnsi"/>
        </w:rPr>
      </w:pPr>
      <w:r w:rsidRPr="004B4646">
        <w:rPr>
          <w:rFonts w:asciiTheme="minorHAnsi" w:hAnsiTheme="minorHAnsi" w:cstheme="minorHAnsi"/>
          <w:spacing w:val="8"/>
        </w:rPr>
        <w:t> </w:t>
      </w:r>
    </w:p>
    <w:p w14:paraId="1584D59F" w14:textId="1AB7B236" w:rsidR="00C1402C" w:rsidRPr="004B4646" w:rsidRDefault="00EB4023" w:rsidP="00A13064">
      <w:pPr>
        <w:shd w:val="clear" w:color="auto" w:fill="FFFFFF"/>
        <w:spacing w:line="360" w:lineRule="auto"/>
        <w:rPr>
          <w:rFonts w:eastAsia="Times New Roman" w:cstheme="minorHAnsi"/>
          <w:color w:val="FF0000"/>
        </w:rPr>
      </w:pPr>
      <w:r>
        <w:rPr>
          <w:rFonts w:eastAsia="Times New Roman" w:cstheme="minorHAnsi"/>
        </w:rPr>
        <w:t xml:space="preserve">For </w:t>
      </w:r>
      <w:r w:rsidR="00C1402C" w:rsidRPr="004B4646">
        <w:rPr>
          <w:rFonts w:eastAsia="Times New Roman" w:cstheme="minorHAnsi"/>
        </w:rPr>
        <w:t xml:space="preserve">more information on </w:t>
      </w:r>
      <w:r>
        <w:rPr>
          <w:rFonts w:eastAsia="Times New Roman" w:cstheme="minorHAnsi"/>
        </w:rPr>
        <w:t xml:space="preserve">this development go to </w:t>
      </w:r>
      <w:r w:rsidR="00C87288" w:rsidRPr="004B4646">
        <w:rPr>
          <w:rFonts w:eastAsia="Times New Roman" w:cstheme="minorHAnsi"/>
        </w:rPr>
        <w:t xml:space="preserve"> </w:t>
      </w:r>
      <w:hyperlink r:id="rId5" w:history="1">
        <w:r w:rsidR="00C87288" w:rsidRPr="004B4646">
          <w:rPr>
            <w:rStyle w:val="Hyperlink"/>
            <w:rFonts w:eastAsia="Times New Roman" w:cstheme="minorHAnsi"/>
          </w:rPr>
          <w:t>www.chalkdenedevelopments.co.uk</w:t>
        </w:r>
      </w:hyperlink>
      <w:r w:rsidR="00C87288" w:rsidRPr="004B4646">
        <w:rPr>
          <w:rFonts w:eastAsia="Times New Roman" w:cstheme="minorHAnsi"/>
          <w:color w:val="FF0000"/>
        </w:rPr>
        <w:t xml:space="preserve"> </w:t>
      </w:r>
    </w:p>
    <w:p w14:paraId="0EA58A47" w14:textId="7FB688ED" w:rsidR="005D66B3" w:rsidRPr="004B4646" w:rsidRDefault="005D66B3" w:rsidP="00A13064">
      <w:pPr>
        <w:shd w:val="clear" w:color="auto" w:fill="FFFFFF"/>
        <w:spacing w:line="360" w:lineRule="auto"/>
        <w:rPr>
          <w:rFonts w:eastAsia="Times New Roman" w:cstheme="minorHAnsi"/>
          <w:color w:val="FF0000"/>
        </w:rPr>
      </w:pPr>
    </w:p>
    <w:p w14:paraId="2E5C2F88" w14:textId="77777777" w:rsidR="00B7484A" w:rsidRPr="004B4646" w:rsidRDefault="00B7484A" w:rsidP="0069088C">
      <w:pPr>
        <w:shd w:val="clear" w:color="auto" w:fill="FFFFFF"/>
        <w:rPr>
          <w:rFonts w:eastAsiaTheme="minorHAnsi" w:cstheme="minorHAnsi"/>
          <w:lang w:eastAsia="en-US"/>
        </w:rPr>
      </w:pPr>
      <w:r w:rsidRPr="004B4646">
        <w:rPr>
          <w:rFonts w:eastAsiaTheme="minorHAnsi" w:cstheme="minorHAnsi"/>
          <w:lang w:eastAsia="en-US"/>
        </w:rPr>
        <w:t>ENDS</w:t>
      </w:r>
    </w:p>
    <w:p w14:paraId="21983A77" w14:textId="77777777" w:rsidR="00B7484A" w:rsidRPr="004B4646" w:rsidRDefault="00B7484A" w:rsidP="00B7484A">
      <w:pPr>
        <w:spacing w:after="160" w:line="259" w:lineRule="auto"/>
        <w:rPr>
          <w:rFonts w:eastAsiaTheme="minorHAnsi" w:cstheme="minorHAnsi"/>
          <w:lang w:eastAsia="en-US"/>
        </w:rPr>
      </w:pPr>
      <w:r w:rsidRPr="004B4646">
        <w:rPr>
          <w:rFonts w:eastAsiaTheme="minorHAnsi" w:cstheme="minorHAnsi"/>
          <w:lang w:eastAsia="en-US"/>
        </w:rPr>
        <w:t xml:space="preserve">For more information contact </w:t>
      </w:r>
      <w:proofErr w:type="spellStart"/>
      <w:r w:rsidRPr="004B4646">
        <w:rPr>
          <w:rFonts w:eastAsiaTheme="minorHAnsi" w:cstheme="minorHAnsi"/>
          <w:lang w:eastAsia="en-US"/>
        </w:rPr>
        <w:t>Chris@Rockstone</w:t>
      </w:r>
      <w:proofErr w:type="spellEnd"/>
      <w:r w:rsidRPr="004B4646">
        <w:rPr>
          <w:rFonts w:eastAsiaTheme="minorHAnsi" w:cstheme="minorHAnsi"/>
          <w:lang w:eastAsia="en-US"/>
        </w:rPr>
        <w:t xml:space="preserve"> Communications on 07811 400 621</w:t>
      </w:r>
    </w:p>
    <w:p w14:paraId="6807BAB3" w14:textId="77777777" w:rsidR="00B7484A" w:rsidRPr="004B4646" w:rsidRDefault="00013086" w:rsidP="00B7484A">
      <w:pPr>
        <w:spacing w:after="160" w:line="259" w:lineRule="auto"/>
        <w:rPr>
          <w:rFonts w:eastAsiaTheme="minorHAnsi" w:cstheme="minorHAnsi"/>
          <w:lang w:eastAsia="en-US"/>
        </w:rPr>
      </w:pPr>
      <w:hyperlink r:id="rId6" w:history="1">
        <w:r w:rsidR="00B7484A" w:rsidRPr="004B4646">
          <w:rPr>
            <w:rFonts w:eastAsiaTheme="minorHAnsi" w:cstheme="minorHAnsi"/>
            <w:color w:val="0000FF"/>
            <w:u w:val="single"/>
            <w:lang w:eastAsia="en-US"/>
          </w:rPr>
          <w:t>chris@rockstonecommunications.co.uk</w:t>
        </w:r>
      </w:hyperlink>
    </w:p>
    <w:p w14:paraId="0B924C35" w14:textId="77777777" w:rsidR="00B7484A" w:rsidRPr="004B4646" w:rsidRDefault="00B7484A" w:rsidP="00B7484A">
      <w:pPr>
        <w:spacing w:after="160" w:line="259" w:lineRule="auto"/>
        <w:rPr>
          <w:rFonts w:eastAsiaTheme="minorHAnsi" w:cstheme="minorHAnsi"/>
          <w:b/>
          <w:bCs/>
          <w:lang w:eastAsia="en-US"/>
        </w:rPr>
      </w:pPr>
    </w:p>
    <w:sectPr w:rsidR="00B7484A" w:rsidRPr="004B46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84A"/>
    <w:rsid w:val="00011698"/>
    <w:rsid w:val="00013086"/>
    <w:rsid w:val="00021E85"/>
    <w:rsid w:val="00032525"/>
    <w:rsid w:val="00053A42"/>
    <w:rsid w:val="00084991"/>
    <w:rsid w:val="00097B0A"/>
    <w:rsid w:val="000A1DF8"/>
    <w:rsid w:val="000A2A79"/>
    <w:rsid w:val="000A4E2C"/>
    <w:rsid w:val="000A668F"/>
    <w:rsid w:val="000C4EB7"/>
    <w:rsid w:val="000D385F"/>
    <w:rsid w:val="000F326E"/>
    <w:rsid w:val="0011378A"/>
    <w:rsid w:val="00146117"/>
    <w:rsid w:val="001476DA"/>
    <w:rsid w:val="0015008F"/>
    <w:rsid w:val="0015760F"/>
    <w:rsid w:val="00163151"/>
    <w:rsid w:val="001A081E"/>
    <w:rsid w:val="001A7BE7"/>
    <w:rsid w:val="002200B8"/>
    <w:rsid w:val="00233313"/>
    <w:rsid w:val="00263179"/>
    <w:rsid w:val="002637C8"/>
    <w:rsid w:val="00263932"/>
    <w:rsid w:val="00271F90"/>
    <w:rsid w:val="00287057"/>
    <w:rsid w:val="00293D19"/>
    <w:rsid w:val="002B71A9"/>
    <w:rsid w:val="002C1C12"/>
    <w:rsid w:val="002C2FC5"/>
    <w:rsid w:val="002C34FE"/>
    <w:rsid w:val="002F6BFD"/>
    <w:rsid w:val="00340EB4"/>
    <w:rsid w:val="00343D27"/>
    <w:rsid w:val="003449B1"/>
    <w:rsid w:val="00352C16"/>
    <w:rsid w:val="00352EF4"/>
    <w:rsid w:val="00382A33"/>
    <w:rsid w:val="003913A5"/>
    <w:rsid w:val="00393820"/>
    <w:rsid w:val="00395578"/>
    <w:rsid w:val="003B15A5"/>
    <w:rsid w:val="003B47D4"/>
    <w:rsid w:val="003B4AA5"/>
    <w:rsid w:val="003B5799"/>
    <w:rsid w:val="003C11F3"/>
    <w:rsid w:val="003C1613"/>
    <w:rsid w:val="00415C6A"/>
    <w:rsid w:val="00435EE8"/>
    <w:rsid w:val="00453D62"/>
    <w:rsid w:val="004865A4"/>
    <w:rsid w:val="004B4646"/>
    <w:rsid w:val="004D378F"/>
    <w:rsid w:val="0050155C"/>
    <w:rsid w:val="005105BB"/>
    <w:rsid w:val="00512E0E"/>
    <w:rsid w:val="0051401E"/>
    <w:rsid w:val="00516BB6"/>
    <w:rsid w:val="005333A5"/>
    <w:rsid w:val="00534FBA"/>
    <w:rsid w:val="00536ABC"/>
    <w:rsid w:val="0056687F"/>
    <w:rsid w:val="005A0654"/>
    <w:rsid w:val="005B5233"/>
    <w:rsid w:val="005D66B3"/>
    <w:rsid w:val="00603FDD"/>
    <w:rsid w:val="00627A8E"/>
    <w:rsid w:val="00642D8F"/>
    <w:rsid w:val="006440A3"/>
    <w:rsid w:val="00647B63"/>
    <w:rsid w:val="00662261"/>
    <w:rsid w:val="00662616"/>
    <w:rsid w:val="00667021"/>
    <w:rsid w:val="00667D2A"/>
    <w:rsid w:val="0069088C"/>
    <w:rsid w:val="006A1246"/>
    <w:rsid w:val="006A6B60"/>
    <w:rsid w:val="006A7F55"/>
    <w:rsid w:val="006B6250"/>
    <w:rsid w:val="006B7869"/>
    <w:rsid w:val="00705EB8"/>
    <w:rsid w:val="007337B7"/>
    <w:rsid w:val="0079327E"/>
    <w:rsid w:val="007A4277"/>
    <w:rsid w:val="007A4568"/>
    <w:rsid w:val="007B466E"/>
    <w:rsid w:val="007C09B5"/>
    <w:rsid w:val="007C31E2"/>
    <w:rsid w:val="007D7505"/>
    <w:rsid w:val="00822FAD"/>
    <w:rsid w:val="00861ABF"/>
    <w:rsid w:val="008C56D1"/>
    <w:rsid w:val="00907B5D"/>
    <w:rsid w:val="00914590"/>
    <w:rsid w:val="00920A67"/>
    <w:rsid w:val="00932F23"/>
    <w:rsid w:val="00947D6B"/>
    <w:rsid w:val="00973A3C"/>
    <w:rsid w:val="009816F4"/>
    <w:rsid w:val="00991C91"/>
    <w:rsid w:val="0099798D"/>
    <w:rsid w:val="009C4323"/>
    <w:rsid w:val="009F4479"/>
    <w:rsid w:val="00A04ABB"/>
    <w:rsid w:val="00A076C2"/>
    <w:rsid w:val="00A13064"/>
    <w:rsid w:val="00A20084"/>
    <w:rsid w:val="00A95E2E"/>
    <w:rsid w:val="00A967D8"/>
    <w:rsid w:val="00AC0660"/>
    <w:rsid w:val="00B0660A"/>
    <w:rsid w:val="00B7484A"/>
    <w:rsid w:val="00BA3458"/>
    <w:rsid w:val="00BD3FEB"/>
    <w:rsid w:val="00C06837"/>
    <w:rsid w:val="00C1402C"/>
    <w:rsid w:val="00C14312"/>
    <w:rsid w:val="00C3219F"/>
    <w:rsid w:val="00C4504B"/>
    <w:rsid w:val="00C74FA7"/>
    <w:rsid w:val="00C87288"/>
    <w:rsid w:val="00C9778F"/>
    <w:rsid w:val="00CE114F"/>
    <w:rsid w:val="00D115B0"/>
    <w:rsid w:val="00D17BFE"/>
    <w:rsid w:val="00D21596"/>
    <w:rsid w:val="00D32F95"/>
    <w:rsid w:val="00D36071"/>
    <w:rsid w:val="00D52EE8"/>
    <w:rsid w:val="00D9448E"/>
    <w:rsid w:val="00D96CFE"/>
    <w:rsid w:val="00D979A7"/>
    <w:rsid w:val="00DB43AC"/>
    <w:rsid w:val="00DC737E"/>
    <w:rsid w:val="00DE1A6F"/>
    <w:rsid w:val="00DE2446"/>
    <w:rsid w:val="00E2220D"/>
    <w:rsid w:val="00E51EA2"/>
    <w:rsid w:val="00E62279"/>
    <w:rsid w:val="00E6719B"/>
    <w:rsid w:val="00E7339B"/>
    <w:rsid w:val="00E8650E"/>
    <w:rsid w:val="00EB4023"/>
    <w:rsid w:val="00ED2E5E"/>
    <w:rsid w:val="00EF1FD7"/>
    <w:rsid w:val="00F36782"/>
    <w:rsid w:val="00F4016D"/>
    <w:rsid w:val="00F529E1"/>
    <w:rsid w:val="00F56B0C"/>
    <w:rsid w:val="00F64F69"/>
    <w:rsid w:val="00FB49EF"/>
    <w:rsid w:val="00FC49E9"/>
    <w:rsid w:val="00FE5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B3A0"/>
  <w15:chartTrackingRefBased/>
  <w15:docId w15:val="{FC2AE86B-93A2-4A0C-AD00-A1FE4064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84A"/>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13064"/>
    <w:pPr>
      <w:shd w:val="clear" w:color="auto" w:fill="FFFFFF"/>
      <w:spacing w:line="360" w:lineRule="auto"/>
    </w:pPr>
    <w:rPr>
      <w:rFonts w:ascii="Trebuchet MS" w:eastAsia="Times New Roman" w:hAnsi="Trebuchet MS" w:cs="Segoe UI Historic"/>
      <w:color w:val="050505"/>
    </w:rPr>
  </w:style>
  <w:style w:type="character" w:customStyle="1" w:styleId="BodyTextChar">
    <w:name w:val="Body Text Char"/>
    <w:basedOn w:val="DefaultParagraphFont"/>
    <w:link w:val="BodyText"/>
    <w:uiPriority w:val="99"/>
    <w:rsid w:val="00A13064"/>
    <w:rPr>
      <w:rFonts w:ascii="Trebuchet MS" w:eastAsia="Times New Roman" w:hAnsi="Trebuchet MS" w:cs="Segoe UI Historic"/>
      <w:color w:val="050505"/>
      <w:shd w:val="clear" w:color="auto" w:fill="FFFFFF"/>
      <w:lang w:eastAsia="en-GB"/>
    </w:rPr>
  </w:style>
  <w:style w:type="character" w:styleId="Hyperlink">
    <w:name w:val="Hyperlink"/>
    <w:basedOn w:val="DefaultParagraphFont"/>
    <w:uiPriority w:val="99"/>
    <w:unhideWhenUsed/>
    <w:rsid w:val="00C87288"/>
    <w:rPr>
      <w:color w:val="0563C1" w:themeColor="hyperlink"/>
      <w:u w:val="single"/>
    </w:rPr>
  </w:style>
  <w:style w:type="character" w:styleId="UnresolvedMention">
    <w:name w:val="Unresolved Mention"/>
    <w:basedOn w:val="DefaultParagraphFont"/>
    <w:uiPriority w:val="99"/>
    <w:semiHidden/>
    <w:unhideWhenUsed/>
    <w:rsid w:val="00C87288"/>
    <w:rPr>
      <w:color w:val="605E5C"/>
      <w:shd w:val="clear" w:color="auto" w:fill="E1DFDD"/>
    </w:rPr>
  </w:style>
  <w:style w:type="paragraph" w:styleId="NormalWeb">
    <w:name w:val="Normal (Web)"/>
    <w:basedOn w:val="Normal"/>
    <w:uiPriority w:val="99"/>
    <w:unhideWhenUsed/>
    <w:rsid w:val="00395578"/>
    <w:pPr>
      <w:spacing w:before="100" w:beforeAutospacing="1" w:after="100" w:afterAutospacing="1"/>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59167">
      <w:bodyDiv w:val="1"/>
      <w:marLeft w:val="0"/>
      <w:marRight w:val="0"/>
      <w:marTop w:val="0"/>
      <w:marBottom w:val="0"/>
      <w:divBdr>
        <w:top w:val="none" w:sz="0" w:space="0" w:color="auto"/>
        <w:left w:val="none" w:sz="0" w:space="0" w:color="auto"/>
        <w:bottom w:val="none" w:sz="0" w:space="0" w:color="auto"/>
        <w:right w:val="none" w:sz="0" w:space="0" w:color="auto"/>
      </w:divBdr>
    </w:div>
    <w:div w:id="345326661">
      <w:bodyDiv w:val="1"/>
      <w:marLeft w:val="0"/>
      <w:marRight w:val="0"/>
      <w:marTop w:val="0"/>
      <w:marBottom w:val="0"/>
      <w:divBdr>
        <w:top w:val="none" w:sz="0" w:space="0" w:color="auto"/>
        <w:left w:val="none" w:sz="0" w:space="0" w:color="auto"/>
        <w:bottom w:val="none" w:sz="0" w:space="0" w:color="auto"/>
        <w:right w:val="none" w:sz="0" w:space="0" w:color="auto"/>
      </w:divBdr>
      <w:divsChild>
        <w:div w:id="1951474859">
          <w:marLeft w:val="0"/>
          <w:marRight w:val="0"/>
          <w:marTop w:val="120"/>
          <w:marBottom w:val="0"/>
          <w:divBdr>
            <w:top w:val="none" w:sz="0" w:space="0" w:color="auto"/>
            <w:left w:val="none" w:sz="0" w:space="0" w:color="auto"/>
            <w:bottom w:val="none" w:sz="0" w:space="0" w:color="auto"/>
            <w:right w:val="none" w:sz="0" w:space="0" w:color="auto"/>
          </w:divBdr>
          <w:divsChild>
            <w:div w:id="2036956372">
              <w:marLeft w:val="0"/>
              <w:marRight w:val="0"/>
              <w:marTop w:val="0"/>
              <w:marBottom w:val="0"/>
              <w:divBdr>
                <w:top w:val="none" w:sz="0" w:space="0" w:color="auto"/>
                <w:left w:val="none" w:sz="0" w:space="0" w:color="auto"/>
                <w:bottom w:val="none" w:sz="0" w:space="0" w:color="auto"/>
                <w:right w:val="none" w:sz="0" w:space="0" w:color="auto"/>
              </w:divBdr>
            </w:div>
          </w:divsChild>
        </w:div>
        <w:div w:id="1660697625">
          <w:marLeft w:val="0"/>
          <w:marRight w:val="0"/>
          <w:marTop w:val="120"/>
          <w:marBottom w:val="0"/>
          <w:divBdr>
            <w:top w:val="none" w:sz="0" w:space="0" w:color="auto"/>
            <w:left w:val="none" w:sz="0" w:space="0" w:color="auto"/>
            <w:bottom w:val="none" w:sz="0" w:space="0" w:color="auto"/>
            <w:right w:val="none" w:sz="0" w:space="0" w:color="auto"/>
          </w:divBdr>
          <w:divsChild>
            <w:div w:id="899024742">
              <w:marLeft w:val="0"/>
              <w:marRight w:val="0"/>
              <w:marTop w:val="0"/>
              <w:marBottom w:val="0"/>
              <w:divBdr>
                <w:top w:val="none" w:sz="0" w:space="0" w:color="auto"/>
                <w:left w:val="none" w:sz="0" w:space="0" w:color="auto"/>
                <w:bottom w:val="none" w:sz="0" w:space="0" w:color="auto"/>
                <w:right w:val="none" w:sz="0" w:space="0" w:color="auto"/>
              </w:divBdr>
            </w:div>
          </w:divsChild>
        </w:div>
        <w:div w:id="14505616">
          <w:marLeft w:val="0"/>
          <w:marRight w:val="0"/>
          <w:marTop w:val="120"/>
          <w:marBottom w:val="0"/>
          <w:divBdr>
            <w:top w:val="none" w:sz="0" w:space="0" w:color="auto"/>
            <w:left w:val="none" w:sz="0" w:space="0" w:color="auto"/>
            <w:bottom w:val="none" w:sz="0" w:space="0" w:color="auto"/>
            <w:right w:val="none" w:sz="0" w:space="0" w:color="auto"/>
          </w:divBdr>
          <w:divsChild>
            <w:div w:id="697314484">
              <w:marLeft w:val="0"/>
              <w:marRight w:val="0"/>
              <w:marTop w:val="0"/>
              <w:marBottom w:val="0"/>
              <w:divBdr>
                <w:top w:val="none" w:sz="0" w:space="0" w:color="auto"/>
                <w:left w:val="none" w:sz="0" w:space="0" w:color="auto"/>
                <w:bottom w:val="none" w:sz="0" w:space="0" w:color="auto"/>
                <w:right w:val="none" w:sz="0" w:space="0" w:color="auto"/>
              </w:divBdr>
            </w:div>
          </w:divsChild>
        </w:div>
        <w:div w:id="1852601012">
          <w:marLeft w:val="0"/>
          <w:marRight w:val="0"/>
          <w:marTop w:val="120"/>
          <w:marBottom w:val="0"/>
          <w:divBdr>
            <w:top w:val="none" w:sz="0" w:space="0" w:color="auto"/>
            <w:left w:val="none" w:sz="0" w:space="0" w:color="auto"/>
            <w:bottom w:val="none" w:sz="0" w:space="0" w:color="auto"/>
            <w:right w:val="none" w:sz="0" w:space="0" w:color="auto"/>
          </w:divBdr>
          <w:divsChild>
            <w:div w:id="17171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25047">
      <w:bodyDiv w:val="1"/>
      <w:marLeft w:val="0"/>
      <w:marRight w:val="0"/>
      <w:marTop w:val="0"/>
      <w:marBottom w:val="0"/>
      <w:divBdr>
        <w:top w:val="none" w:sz="0" w:space="0" w:color="auto"/>
        <w:left w:val="none" w:sz="0" w:space="0" w:color="auto"/>
        <w:bottom w:val="none" w:sz="0" w:space="0" w:color="auto"/>
        <w:right w:val="none" w:sz="0" w:space="0" w:color="auto"/>
      </w:divBdr>
    </w:div>
    <w:div w:id="938148426">
      <w:bodyDiv w:val="1"/>
      <w:marLeft w:val="0"/>
      <w:marRight w:val="0"/>
      <w:marTop w:val="0"/>
      <w:marBottom w:val="0"/>
      <w:divBdr>
        <w:top w:val="none" w:sz="0" w:space="0" w:color="auto"/>
        <w:left w:val="none" w:sz="0" w:space="0" w:color="auto"/>
        <w:bottom w:val="none" w:sz="0" w:space="0" w:color="auto"/>
        <w:right w:val="none" w:sz="0" w:space="0" w:color="auto"/>
      </w:divBdr>
    </w:div>
    <w:div w:id="1846550101">
      <w:bodyDiv w:val="1"/>
      <w:marLeft w:val="0"/>
      <w:marRight w:val="0"/>
      <w:marTop w:val="0"/>
      <w:marBottom w:val="0"/>
      <w:divBdr>
        <w:top w:val="none" w:sz="0" w:space="0" w:color="auto"/>
        <w:left w:val="none" w:sz="0" w:space="0" w:color="auto"/>
        <w:bottom w:val="none" w:sz="0" w:space="0" w:color="auto"/>
        <w:right w:val="none" w:sz="0" w:space="0" w:color="auto"/>
      </w:divBdr>
    </w:div>
    <w:div w:id="195035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rockstonecommunications.co.uk" TargetMode="External"/><Relationship Id="rId5" Type="http://schemas.openxmlformats.org/officeDocument/2006/relationships/hyperlink" Target="http://www.chalkdenedevelopments.co.uk" TargetMode="Externa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Sharpe</dc:creator>
  <cp:keywords/>
  <dc:description/>
  <cp:lastModifiedBy>Emma Kiddle</cp:lastModifiedBy>
  <cp:revision>2</cp:revision>
  <cp:lastPrinted>2021-06-14T06:17:00Z</cp:lastPrinted>
  <dcterms:created xsi:type="dcterms:W3CDTF">2021-07-01T11:53:00Z</dcterms:created>
  <dcterms:modified xsi:type="dcterms:W3CDTF">2021-07-01T11:53:00Z</dcterms:modified>
</cp:coreProperties>
</file>